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75C2" w14:textId="77777777" w:rsidR="009111A7" w:rsidRPr="009111A7" w:rsidRDefault="009111A7" w:rsidP="009111A7"/>
    <w:p w14:paraId="2CBA7A94" w14:textId="77777777" w:rsidR="009111A7" w:rsidRPr="009111A7" w:rsidRDefault="009111A7" w:rsidP="009111A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9111A7" w:rsidRPr="009111A7" w14:paraId="1AFFC74E" w14:textId="77777777" w:rsidTr="00E54D62">
        <w:trPr>
          <w:trHeight w:val="618"/>
        </w:trPr>
        <w:tc>
          <w:tcPr>
            <w:tcW w:w="1838" w:type="dxa"/>
            <w:hideMark/>
          </w:tcPr>
          <w:p w14:paraId="7A07651E" w14:textId="16F79689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7790" w:type="dxa"/>
            <w:hideMark/>
          </w:tcPr>
          <w:p w14:paraId="08BF1A13" w14:textId="317ECD62" w:rsidR="009111A7" w:rsidRPr="00DE0028" w:rsidRDefault="003C2697" w:rsidP="007947A0">
            <w:pPr>
              <w:jc w:val="both"/>
              <w:rPr>
                <w:b/>
                <w:bCs/>
                <w:caps/>
              </w:rPr>
            </w:pPr>
            <w:r w:rsidRPr="00DE0028">
              <w:rPr>
                <w:b/>
                <w:bCs/>
                <w:caps/>
              </w:rPr>
              <w:t>Pensioni ESA: nessuna doppia imposizione per le quote maturate su contributi non deducibili</w:t>
            </w:r>
          </w:p>
          <w:p w14:paraId="26580D37" w14:textId="6B2B6B90" w:rsidR="009111A7" w:rsidRPr="009111A7" w:rsidRDefault="009111A7" w:rsidP="003C2697">
            <w:pPr>
              <w:pStyle w:val="Paragrafoelenco"/>
              <w:numPr>
                <w:ilvl w:val="0"/>
                <w:numId w:val="4"/>
              </w:numPr>
            </w:pPr>
            <w:r w:rsidRPr="003C2697">
              <w:t>Sentenza del 09/04/2025, n. 25/296 - Corte di Giustizia Tributaria di secondo grado della Liguria</w:t>
            </w:r>
          </w:p>
        </w:tc>
      </w:tr>
      <w:tr w:rsidR="009111A7" w:rsidRPr="009111A7" w14:paraId="01A77049" w14:textId="77777777" w:rsidTr="00E54D62">
        <w:trPr>
          <w:trHeight w:val="1190"/>
        </w:trPr>
        <w:tc>
          <w:tcPr>
            <w:tcW w:w="1838" w:type="dxa"/>
            <w:hideMark/>
          </w:tcPr>
          <w:p w14:paraId="618DCA62" w14:textId="77777777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9111A7">
              <w:rPr>
                <w:b/>
                <w:bCs/>
                <w:i/>
                <w:iCs/>
                <w:u w:val="single"/>
              </w:rPr>
              <w:t>Composizione</w:t>
            </w:r>
          </w:p>
        </w:tc>
        <w:tc>
          <w:tcPr>
            <w:tcW w:w="7790" w:type="dxa"/>
            <w:hideMark/>
          </w:tcPr>
          <w:p w14:paraId="179A03A5" w14:textId="3817880F" w:rsidR="009111A7" w:rsidRPr="009111A7" w:rsidRDefault="009111A7" w:rsidP="00AB1277">
            <w:pPr>
              <w:spacing w:after="160" w:line="259" w:lineRule="auto"/>
            </w:pPr>
            <w:r w:rsidRPr="009111A7">
              <w:t xml:space="preserve">Pres. </w:t>
            </w:r>
            <w:r>
              <w:t>Canepa</w:t>
            </w:r>
          </w:p>
          <w:p w14:paraId="0A8A95F4" w14:textId="18F5DEC3" w:rsidR="009111A7" w:rsidRPr="009111A7" w:rsidRDefault="009111A7" w:rsidP="00AB1277">
            <w:pPr>
              <w:spacing w:after="160" w:line="259" w:lineRule="auto"/>
            </w:pPr>
            <w:proofErr w:type="spellStart"/>
            <w:r w:rsidRPr="009111A7">
              <w:t>Rel</w:t>
            </w:r>
            <w:proofErr w:type="spellEnd"/>
            <w:r w:rsidRPr="009111A7">
              <w:t xml:space="preserve">. </w:t>
            </w:r>
            <w:proofErr w:type="spellStart"/>
            <w:r>
              <w:t>Cunati</w:t>
            </w:r>
            <w:proofErr w:type="spellEnd"/>
          </w:p>
        </w:tc>
      </w:tr>
      <w:tr w:rsidR="009111A7" w:rsidRPr="009111A7" w14:paraId="50965EE6" w14:textId="77777777" w:rsidTr="00E54D62">
        <w:tc>
          <w:tcPr>
            <w:tcW w:w="1838" w:type="dxa"/>
          </w:tcPr>
          <w:p w14:paraId="0F8B4E4E" w14:textId="5BCCFB9F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7790" w:type="dxa"/>
            <w:hideMark/>
          </w:tcPr>
          <w:p w14:paraId="02E67D13" w14:textId="586410BA" w:rsidR="00570C72" w:rsidRPr="009111A7" w:rsidRDefault="00570C72" w:rsidP="00570C72">
            <w:pPr>
              <w:jc w:val="both"/>
            </w:pPr>
            <w:r>
              <w:t>177 TRIBUTI (IN GENERALE) - 243 TERRITORIALITA' DELL'IMPOSIZIONE -ACCORDI E CONVENZIONI INTERNAZIONALI PER EVITARE LE DOPPIE IMPOSIZIONI) - "SOLVE ET REPETE"</w:t>
            </w:r>
          </w:p>
          <w:p w14:paraId="6E47B923" w14:textId="313A76C6" w:rsidR="009111A7" w:rsidRPr="009111A7" w:rsidRDefault="009111A7" w:rsidP="006919FF">
            <w:pPr>
              <w:spacing w:after="160" w:line="259" w:lineRule="auto"/>
            </w:pPr>
          </w:p>
        </w:tc>
      </w:tr>
      <w:tr w:rsidR="009111A7" w:rsidRPr="009111A7" w14:paraId="4AA9D526" w14:textId="77777777" w:rsidTr="00E54D62">
        <w:trPr>
          <w:trHeight w:val="1917"/>
        </w:trPr>
        <w:tc>
          <w:tcPr>
            <w:tcW w:w="1838" w:type="dxa"/>
          </w:tcPr>
          <w:p w14:paraId="33C3846F" w14:textId="61DDD9C0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7790" w:type="dxa"/>
          </w:tcPr>
          <w:p w14:paraId="6EBC58DC" w14:textId="11E289DD" w:rsidR="009111A7" w:rsidRPr="009111A7" w:rsidRDefault="00F156AE" w:rsidP="00570C72">
            <w:pPr>
              <w:spacing w:after="160" w:line="259" w:lineRule="auto"/>
              <w:jc w:val="both"/>
            </w:pPr>
            <w:r>
              <w:t>Pensioni ESA –</w:t>
            </w:r>
            <w:r w:rsidR="000032CE">
              <w:t xml:space="preserve"> </w:t>
            </w:r>
            <w:r w:rsidR="00570C72">
              <w:t>C</w:t>
            </w:r>
            <w:r w:rsidR="000032CE">
              <w:t>ontributi a carico lavoratore</w:t>
            </w:r>
            <w:r w:rsidR="00AB1277">
              <w:t xml:space="preserve"> </w:t>
            </w:r>
            <w:r>
              <w:t>non deducibili in costanza di rapporto lavorativ</w:t>
            </w:r>
            <w:r w:rsidR="002B6334">
              <w:t xml:space="preserve">o </w:t>
            </w:r>
            <w:r w:rsidR="00AB1277">
              <w:t>secondo la disciplina</w:t>
            </w:r>
            <w:r w:rsidR="002B6334">
              <w:t xml:space="preserve"> </w:t>
            </w:r>
            <w:r w:rsidR="00AB1277">
              <w:t xml:space="preserve">della </w:t>
            </w:r>
            <w:r w:rsidR="002B6334">
              <w:t>tassazione interna</w:t>
            </w:r>
            <w:r w:rsidR="00AB1277">
              <w:t xml:space="preserve"> all’ente</w:t>
            </w:r>
            <w:r>
              <w:t xml:space="preserve"> – </w:t>
            </w:r>
            <w:r w:rsidR="00570C72">
              <w:t>D</w:t>
            </w:r>
            <w:r>
              <w:t xml:space="preserve">oppia imposizione </w:t>
            </w:r>
            <w:r w:rsidR="002B6334">
              <w:t>in caso di</w:t>
            </w:r>
            <w:r>
              <w:t xml:space="preserve"> </w:t>
            </w:r>
            <w:r w:rsidR="00AB1277">
              <w:t xml:space="preserve">successiva </w:t>
            </w:r>
            <w:r>
              <w:t>tassazione della pensione</w:t>
            </w:r>
            <w:r w:rsidR="002B6334">
              <w:t xml:space="preserve"> nello stato di residenza</w:t>
            </w:r>
            <w:r>
              <w:t xml:space="preserve"> –</w:t>
            </w:r>
            <w:r w:rsidR="00BE7E08">
              <w:t xml:space="preserve"> </w:t>
            </w:r>
            <w:r w:rsidR="00570C72">
              <w:t xml:space="preserve">Insussistenza. </w:t>
            </w:r>
          </w:p>
        </w:tc>
      </w:tr>
      <w:tr w:rsidR="009111A7" w:rsidRPr="009111A7" w14:paraId="446D8D45" w14:textId="77777777" w:rsidTr="00E54D62">
        <w:trPr>
          <w:trHeight w:val="4616"/>
        </w:trPr>
        <w:tc>
          <w:tcPr>
            <w:tcW w:w="1838" w:type="dxa"/>
            <w:hideMark/>
          </w:tcPr>
          <w:p w14:paraId="7062FBED" w14:textId="77777777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9111A7">
              <w:rPr>
                <w:b/>
                <w:bCs/>
                <w:i/>
                <w:iCs/>
                <w:u w:val="single"/>
              </w:rPr>
              <w:t>Massima</w:t>
            </w:r>
          </w:p>
        </w:tc>
        <w:tc>
          <w:tcPr>
            <w:tcW w:w="7790" w:type="dxa"/>
            <w:hideMark/>
          </w:tcPr>
          <w:p w14:paraId="2067AD3C" w14:textId="5A70C615" w:rsidR="009111A7" w:rsidRPr="00BE7E08" w:rsidRDefault="00BE7E08" w:rsidP="005970E2">
            <w:pPr>
              <w:jc w:val="both"/>
            </w:pPr>
            <w:r w:rsidRPr="00BE7E08">
              <w:t xml:space="preserve">Non </w:t>
            </w:r>
            <w:r w:rsidR="00DE0028">
              <w:t>è</w:t>
            </w:r>
            <w:r w:rsidRPr="00BE7E08">
              <w:t xml:space="preserve"> configura</w:t>
            </w:r>
            <w:r w:rsidR="00DE0028">
              <w:t>bile</w:t>
            </w:r>
            <w:r w:rsidRPr="00BE7E08">
              <w:t xml:space="preserve"> una situazione di doppia imposizione quando una pensione dell’Agenzia Spaziale Europea (ESA) viene tassata in Italia per la quota correlata ai contributi versati dal lavoratore e non deducibili durante il rapporto di lavoro, secondo le regole fiscali interne dell’ESA</w:t>
            </w:r>
            <w:r w:rsidR="00DE0028">
              <w:t>.</w:t>
            </w:r>
            <w:r w:rsidR="005970E2">
              <w:t xml:space="preserve"> (In motivazione la Corte ha ulteriormente affermato che </w:t>
            </w:r>
            <w:r w:rsidRPr="00BE7E08">
              <w:t>la disciplina sulla doppia imposizione – così come avviene per i dipendenti della NATO – si applica agli stipendi ed emolumenti percepiti nel periodo lavorativo, e non ai redditi pensionistici, rappresentando così una regolamentazione speciale da interpretare in senso restrittivo</w:t>
            </w:r>
            <w:r w:rsidR="005970E2">
              <w:t>)</w:t>
            </w:r>
            <w:r w:rsidRPr="00BE7E08">
              <w:t>.</w:t>
            </w:r>
          </w:p>
        </w:tc>
      </w:tr>
      <w:tr w:rsidR="009111A7" w:rsidRPr="000032CE" w14:paraId="1546029C" w14:textId="77777777" w:rsidTr="00E54D62">
        <w:tc>
          <w:tcPr>
            <w:tcW w:w="1838" w:type="dxa"/>
            <w:hideMark/>
          </w:tcPr>
          <w:p w14:paraId="39D16BEE" w14:textId="77777777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9111A7">
              <w:rPr>
                <w:b/>
                <w:bCs/>
                <w:i/>
                <w:iCs/>
                <w:u w:val="single"/>
              </w:rPr>
              <w:t>Rif. Normativi</w:t>
            </w:r>
          </w:p>
        </w:tc>
        <w:tc>
          <w:tcPr>
            <w:tcW w:w="7790" w:type="dxa"/>
            <w:hideMark/>
          </w:tcPr>
          <w:p w14:paraId="11FBBEAD" w14:textId="01CEB011" w:rsidR="00FF75C5" w:rsidRDefault="00FF75C5" w:rsidP="009111A7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B735E9">
              <w:rPr>
                <w:lang w:val="en-GB"/>
              </w:rPr>
              <w:t xml:space="preserve">L. 9 </w:t>
            </w:r>
            <w:proofErr w:type="spellStart"/>
            <w:r w:rsidRPr="00B735E9">
              <w:rPr>
                <w:lang w:val="en-GB"/>
              </w:rPr>
              <w:t>giugno</w:t>
            </w:r>
            <w:proofErr w:type="spellEnd"/>
            <w:r w:rsidRPr="00B735E9">
              <w:rPr>
                <w:lang w:val="en-GB"/>
              </w:rPr>
              <w:t xml:space="preserve"> 1977, n. 358, all. I. art. </w:t>
            </w:r>
            <w:proofErr w:type="gramStart"/>
            <w:r w:rsidRPr="00FF75C5">
              <w:rPr>
                <w:lang w:val="en-GB"/>
              </w:rPr>
              <w:t>XVIII</w:t>
            </w:r>
            <w:r>
              <w:rPr>
                <w:lang w:val="en-GB"/>
              </w:rPr>
              <w:t>;</w:t>
            </w:r>
            <w:proofErr w:type="gramEnd"/>
            <w:r w:rsidRPr="009111A7">
              <w:rPr>
                <w:lang w:val="en-GB"/>
              </w:rPr>
              <w:t xml:space="preserve"> </w:t>
            </w:r>
          </w:p>
          <w:p w14:paraId="03F62715" w14:textId="1ECFA07B" w:rsidR="009111A7" w:rsidRPr="002B6334" w:rsidRDefault="009111A7" w:rsidP="002B6334">
            <w:pPr>
              <w:numPr>
                <w:ilvl w:val="0"/>
                <w:numId w:val="3"/>
              </w:numPr>
              <w:spacing w:after="160" w:line="259" w:lineRule="auto"/>
              <w:rPr>
                <w:lang w:val="en-GB"/>
              </w:rPr>
            </w:pPr>
            <w:r w:rsidRPr="009111A7">
              <w:rPr>
                <w:lang w:val="en-GB"/>
              </w:rPr>
              <w:t>D</w:t>
            </w:r>
            <w:r w:rsidR="00F156AE">
              <w:rPr>
                <w:lang w:val="en-GB"/>
              </w:rPr>
              <w:t xml:space="preserve">PR  18 </w:t>
            </w:r>
            <w:proofErr w:type="spellStart"/>
            <w:r w:rsidR="00F156AE">
              <w:rPr>
                <w:lang w:val="en-GB"/>
              </w:rPr>
              <w:t>settembre</w:t>
            </w:r>
            <w:proofErr w:type="spellEnd"/>
            <w:r w:rsidR="00F156AE">
              <w:rPr>
                <w:lang w:val="en-GB"/>
              </w:rPr>
              <w:t xml:space="preserve"> 1962, n. 2083, art. 8 co. 1 </w:t>
            </w:r>
            <w:proofErr w:type="spellStart"/>
            <w:r w:rsidR="00F156AE">
              <w:rPr>
                <w:lang w:val="en-GB"/>
              </w:rPr>
              <w:t>lett</w:t>
            </w:r>
            <w:proofErr w:type="spellEnd"/>
            <w:r w:rsidR="00F156AE">
              <w:rPr>
                <w:lang w:val="en-GB"/>
              </w:rPr>
              <w:t>. c)</w:t>
            </w:r>
            <w:r w:rsidR="002B6334">
              <w:rPr>
                <w:lang w:val="en-GB"/>
              </w:rPr>
              <w:t>.</w:t>
            </w:r>
          </w:p>
        </w:tc>
      </w:tr>
      <w:tr w:rsidR="009111A7" w:rsidRPr="009111A7" w14:paraId="778E5BDE" w14:textId="77777777" w:rsidTr="00E54D62">
        <w:tc>
          <w:tcPr>
            <w:tcW w:w="1838" w:type="dxa"/>
            <w:hideMark/>
          </w:tcPr>
          <w:p w14:paraId="39DED411" w14:textId="77777777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9111A7">
              <w:rPr>
                <w:b/>
                <w:bCs/>
                <w:i/>
                <w:iCs/>
                <w:u w:val="single"/>
              </w:rPr>
              <w:t>Conformità</w:t>
            </w:r>
          </w:p>
        </w:tc>
        <w:tc>
          <w:tcPr>
            <w:tcW w:w="7790" w:type="dxa"/>
            <w:hideMark/>
          </w:tcPr>
          <w:p w14:paraId="6509D53F" w14:textId="71453F02" w:rsidR="00B735E9" w:rsidRDefault="00B735E9" w:rsidP="00B735E9">
            <w:pPr>
              <w:numPr>
                <w:ilvl w:val="0"/>
                <w:numId w:val="3"/>
              </w:numPr>
              <w:spacing w:after="160" w:line="259" w:lineRule="auto"/>
            </w:pPr>
            <w:r w:rsidRPr="009111A7">
              <w:t xml:space="preserve">Cass., Sez. 5, </w:t>
            </w:r>
            <w:proofErr w:type="spellStart"/>
            <w:r w:rsidRPr="009111A7">
              <w:t>ord</w:t>
            </w:r>
            <w:proofErr w:type="spellEnd"/>
            <w:r w:rsidRPr="009111A7">
              <w:t xml:space="preserve">., n. </w:t>
            </w:r>
            <w:r>
              <w:t>6794</w:t>
            </w:r>
            <w:r w:rsidRPr="009111A7">
              <w:t xml:space="preserve"> del </w:t>
            </w:r>
            <w:r>
              <w:t>7</w:t>
            </w:r>
            <w:r w:rsidRPr="009111A7">
              <w:t>/</w:t>
            </w:r>
            <w:r>
              <w:t>3</w:t>
            </w:r>
            <w:r w:rsidRPr="009111A7">
              <w:t>/202</w:t>
            </w:r>
            <w:r>
              <w:t>3</w:t>
            </w:r>
            <w:r w:rsidR="00FF75C5">
              <w:t>;</w:t>
            </w:r>
            <w:r w:rsidRPr="009111A7">
              <w:t xml:space="preserve"> </w:t>
            </w:r>
          </w:p>
          <w:p w14:paraId="347A6F43" w14:textId="5BF553B9" w:rsidR="009111A7" w:rsidRPr="009111A7" w:rsidRDefault="009111A7" w:rsidP="009111A7">
            <w:pPr>
              <w:numPr>
                <w:ilvl w:val="0"/>
                <w:numId w:val="3"/>
              </w:numPr>
              <w:spacing w:after="160" w:line="259" w:lineRule="auto"/>
            </w:pPr>
            <w:r w:rsidRPr="009111A7">
              <w:t xml:space="preserve">Cass., Sez. 5, </w:t>
            </w:r>
            <w:proofErr w:type="spellStart"/>
            <w:r w:rsidRPr="009111A7">
              <w:t>ord</w:t>
            </w:r>
            <w:proofErr w:type="spellEnd"/>
            <w:r w:rsidRPr="009111A7">
              <w:t>., n. 3</w:t>
            </w:r>
            <w:r w:rsidR="00F156AE">
              <w:t>9281</w:t>
            </w:r>
            <w:r w:rsidRPr="009111A7">
              <w:t xml:space="preserve"> del </w:t>
            </w:r>
            <w:r w:rsidR="00F156AE">
              <w:t>10</w:t>
            </w:r>
            <w:r w:rsidRPr="009111A7">
              <w:t>/1</w:t>
            </w:r>
            <w:r w:rsidR="00F156AE">
              <w:t>2</w:t>
            </w:r>
            <w:r w:rsidRPr="009111A7">
              <w:t>/202</w:t>
            </w:r>
            <w:r w:rsidR="00F156AE">
              <w:t>1</w:t>
            </w:r>
            <w:r w:rsidR="00FF75C5">
              <w:t>;</w:t>
            </w:r>
            <w:r w:rsidRPr="009111A7">
              <w:t xml:space="preserve"> </w:t>
            </w:r>
          </w:p>
          <w:p w14:paraId="4DDBCFD0" w14:textId="4DA4EC35" w:rsidR="00B735E9" w:rsidRPr="009111A7" w:rsidRDefault="00B735E9" w:rsidP="00B735E9">
            <w:pPr>
              <w:numPr>
                <w:ilvl w:val="0"/>
                <w:numId w:val="3"/>
              </w:numPr>
              <w:spacing w:after="160" w:line="259" w:lineRule="auto"/>
            </w:pPr>
            <w:r w:rsidRPr="009111A7">
              <w:t>Cass., Sez. 5, n.</w:t>
            </w:r>
            <w:r>
              <w:t xml:space="preserve"> 19287</w:t>
            </w:r>
            <w:r w:rsidRPr="009111A7">
              <w:t xml:space="preserve"> del </w:t>
            </w:r>
            <w:r>
              <w:t>16</w:t>
            </w:r>
            <w:r w:rsidRPr="009111A7">
              <w:t>/</w:t>
            </w:r>
            <w:r>
              <w:t>09</w:t>
            </w:r>
            <w:r w:rsidRPr="009111A7">
              <w:t>/202</w:t>
            </w:r>
            <w:r>
              <w:t>0</w:t>
            </w:r>
            <w:r w:rsidR="00FF75C5">
              <w:t>;</w:t>
            </w:r>
            <w:r w:rsidRPr="009111A7">
              <w:t xml:space="preserve"> </w:t>
            </w:r>
          </w:p>
          <w:p w14:paraId="3E73B25C" w14:textId="4B067E8D" w:rsidR="00FF75C5" w:rsidRPr="00FF75C5" w:rsidRDefault="00B735E9" w:rsidP="00FF75C5">
            <w:pPr>
              <w:numPr>
                <w:ilvl w:val="0"/>
                <w:numId w:val="3"/>
              </w:numPr>
              <w:spacing w:after="160" w:line="259" w:lineRule="auto"/>
            </w:pPr>
            <w:r w:rsidRPr="009111A7">
              <w:t xml:space="preserve">Cass., Sez. 5, n. </w:t>
            </w:r>
            <w:r>
              <w:t>705</w:t>
            </w:r>
            <w:r w:rsidRPr="009111A7">
              <w:t xml:space="preserve"> del </w:t>
            </w:r>
            <w:r>
              <w:t>15</w:t>
            </w:r>
            <w:r w:rsidRPr="009111A7">
              <w:t>/</w:t>
            </w:r>
            <w:r>
              <w:t>01</w:t>
            </w:r>
            <w:r w:rsidRPr="009111A7">
              <w:t>/20</w:t>
            </w:r>
            <w:r>
              <w:t>19</w:t>
            </w:r>
            <w:r w:rsidR="00FF75C5">
              <w:t>.</w:t>
            </w:r>
          </w:p>
        </w:tc>
      </w:tr>
      <w:tr w:rsidR="00FF75C5" w:rsidRPr="009111A7" w14:paraId="36DF6890" w14:textId="77777777" w:rsidTr="00E54D62">
        <w:tc>
          <w:tcPr>
            <w:tcW w:w="1838" w:type="dxa"/>
          </w:tcPr>
          <w:p w14:paraId="5C749F2F" w14:textId="4D34EAF9" w:rsidR="00FF75C5" w:rsidRPr="009111A7" w:rsidRDefault="005970E2" w:rsidP="009111A7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Vedi </w:t>
            </w:r>
          </w:p>
        </w:tc>
        <w:tc>
          <w:tcPr>
            <w:tcW w:w="7790" w:type="dxa"/>
          </w:tcPr>
          <w:p w14:paraId="010BA5AC" w14:textId="727CE54C" w:rsidR="00FF75C5" w:rsidRPr="009111A7" w:rsidRDefault="00FF75C5" w:rsidP="00B735E9">
            <w:pPr>
              <w:numPr>
                <w:ilvl w:val="0"/>
                <w:numId w:val="3"/>
              </w:numPr>
            </w:pPr>
            <w:r>
              <w:t>C</w:t>
            </w:r>
            <w:r w:rsidR="00670480">
              <w:t>GT -</w:t>
            </w:r>
            <w:r>
              <w:t xml:space="preserve"> </w:t>
            </w:r>
            <w:proofErr w:type="gramStart"/>
            <w:r w:rsidR="00670480">
              <w:t>II°</w:t>
            </w:r>
            <w:proofErr w:type="gramEnd"/>
            <w:r>
              <w:t xml:space="preserve"> Lazio, n</w:t>
            </w:r>
            <w:r w:rsidR="00670480">
              <w:t xml:space="preserve"> 7/</w:t>
            </w:r>
            <w:r>
              <w:t>1250 del 25/02/2025</w:t>
            </w:r>
          </w:p>
        </w:tc>
      </w:tr>
      <w:tr w:rsidR="009111A7" w:rsidRPr="009111A7" w14:paraId="2DAE0D52" w14:textId="77777777" w:rsidTr="00E54D62">
        <w:tc>
          <w:tcPr>
            <w:tcW w:w="1838" w:type="dxa"/>
            <w:hideMark/>
          </w:tcPr>
          <w:p w14:paraId="2B675BCB" w14:textId="610027FC" w:rsidR="009111A7" w:rsidRPr="009111A7" w:rsidRDefault="009111A7" w:rsidP="009111A7">
            <w:pPr>
              <w:spacing w:after="160" w:line="259" w:lineRule="auto"/>
              <w:rPr>
                <w:b/>
                <w:bCs/>
                <w:i/>
                <w:iCs/>
                <w:u w:val="single"/>
              </w:rPr>
            </w:pPr>
            <w:r w:rsidRPr="009111A7">
              <w:rPr>
                <w:b/>
                <w:bCs/>
                <w:i/>
                <w:iCs/>
                <w:u w:val="single"/>
              </w:rPr>
              <w:t xml:space="preserve">Anno </w:t>
            </w:r>
            <w:proofErr w:type="spellStart"/>
            <w:r w:rsidRPr="009111A7">
              <w:rPr>
                <w:b/>
                <w:bCs/>
                <w:i/>
                <w:iCs/>
                <w:u w:val="single"/>
              </w:rPr>
              <w:t>pubb</w:t>
            </w:r>
            <w:proofErr w:type="spellEnd"/>
            <w:r w:rsidRPr="009111A7">
              <w:rPr>
                <w:b/>
                <w:bCs/>
                <w:i/>
                <w:iCs/>
                <w:u w:val="single"/>
              </w:rPr>
              <w:t>.</w:t>
            </w:r>
          </w:p>
        </w:tc>
        <w:tc>
          <w:tcPr>
            <w:tcW w:w="7790" w:type="dxa"/>
            <w:hideMark/>
          </w:tcPr>
          <w:p w14:paraId="3739563C" w14:textId="77777777" w:rsidR="009111A7" w:rsidRPr="009111A7" w:rsidRDefault="009111A7" w:rsidP="009111A7">
            <w:pPr>
              <w:numPr>
                <w:ilvl w:val="0"/>
                <w:numId w:val="3"/>
              </w:numPr>
              <w:spacing w:after="160" w:line="259" w:lineRule="auto"/>
            </w:pPr>
            <w:r w:rsidRPr="009111A7">
              <w:t>2025</w:t>
            </w:r>
          </w:p>
        </w:tc>
      </w:tr>
    </w:tbl>
    <w:p w14:paraId="707C5C3A" w14:textId="77777777" w:rsidR="00915F0C" w:rsidRDefault="00915F0C" w:rsidP="005970E2"/>
    <w:sectPr w:rsidR="00915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6F2"/>
    <w:multiLevelType w:val="hybridMultilevel"/>
    <w:tmpl w:val="CEEAA386"/>
    <w:lvl w:ilvl="0" w:tplc="F03A90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6BD3"/>
    <w:multiLevelType w:val="hybridMultilevel"/>
    <w:tmpl w:val="3D626C24"/>
    <w:lvl w:ilvl="0" w:tplc="8892F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17E9"/>
    <w:multiLevelType w:val="hybridMultilevel"/>
    <w:tmpl w:val="C69AADE2"/>
    <w:lvl w:ilvl="0" w:tplc="5D7833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92667"/>
    <w:multiLevelType w:val="hybridMultilevel"/>
    <w:tmpl w:val="65C0D560"/>
    <w:lvl w:ilvl="0" w:tplc="2772A8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753920">
    <w:abstractNumId w:val="3"/>
  </w:num>
  <w:num w:numId="2" w16cid:durableId="1968318459">
    <w:abstractNumId w:val="1"/>
  </w:num>
  <w:num w:numId="3" w16cid:durableId="901604274">
    <w:abstractNumId w:val="0"/>
  </w:num>
  <w:num w:numId="4" w16cid:durableId="42449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3E"/>
    <w:rsid w:val="000032CE"/>
    <w:rsid w:val="00021C99"/>
    <w:rsid w:val="001C0FBA"/>
    <w:rsid w:val="0029720B"/>
    <w:rsid w:val="002B6334"/>
    <w:rsid w:val="002C2874"/>
    <w:rsid w:val="00360081"/>
    <w:rsid w:val="003C2697"/>
    <w:rsid w:val="00500BEB"/>
    <w:rsid w:val="0056358B"/>
    <w:rsid w:val="00570C72"/>
    <w:rsid w:val="005970E2"/>
    <w:rsid w:val="00670480"/>
    <w:rsid w:val="006919FF"/>
    <w:rsid w:val="006F4BD3"/>
    <w:rsid w:val="007947A0"/>
    <w:rsid w:val="00883A77"/>
    <w:rsid w:val="009111A7"/>
    <w:rsid w:val="00915F0C"/>
    <w:rsid w:val="00AB1277"/>
    <w:rsid w:val="00B735E9"/>
    <w:rsid w:val="00BE7E08"/>
    <w:rsid w:val="00CA5F06"/>
    <w:rsid w:val="00DE0028"/>
    <w:rsid w:val="00E54D62"/>
    <w:rsid w:val="00EA6D3E"/>
    <w:rsid w:val="00F13DB4"/>
    <w:rsid w:val="00F156AE"/>
    <w:rsid w:val="00F21621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F1E"/>
  <w15:chartTrackingRefBased/>
  <w15:docId w15:val="{2B0FBFB4-14BC-4D5A-9F93-A89873FF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6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6D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6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6D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6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6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6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6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6D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6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6D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6D3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6D3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6D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6D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6D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6D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6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6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6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6D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6D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6D3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6D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6D3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6D3E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1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MALANETTO Paola</dc:creator>
  <cp:keywords/>
  <dc:description/>
  <cp:lastModifiedBy>Alessandra ORLANDI</cp:lastModifiedBy>
  <cp:revision>2</cp:revision>
  <dcterms:created xsi:type="dcterms:W3CDTF">2025-09-10T09:40:00Z</dcterms:created>
  <dcterms:modified xsi:type="dcterms:W3CDTF">2025-09-10T09:40:00Z</dcterms:modified>
</cp:coreProperties>
</file>